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0" w:rsidRDefault="007521F0" w:rsidP="007521F0">
      <w:pPr>
        <w:tabs>
          <w:tab w:val="left" w:pos="6465"/>
        </w:tabs>
        <w:jc w:val="right"/>
      </w:pPr>
      <w:r>
        <w:t xml:space="preserve">Приложение № 2 </w:t>
      </w:r>
    </w:p>
    <w:p w:rsidR="007521F0" w:rsidRDefault="007521F0" w:rsidP="007521F0">
      <w:pPr>
        <w:tabs>
          <w:tab w:val="left" w:pos="6465"/>
        </w:tabs>
        <w:jc w:val="right"/>
      </w:pPr>
      <w:r>
        <w:t xml:space="preserve">                                                                                  к части 3 «ИНФОРМАЦИОННАЯ </w:t>
      </w:r>
    </w:p>
    <w:p w:rsidR="007521F0" w:rsidRDefault="007521F0" w:rsidP="007521F0">
      <w:pPr>
        <w:jc w:val="right"/>
      </w:pPr>
      <w:r>
        <w:t>КАРТА ЭЛЕКТРОННОГО АУКЦИОНА»</w:t>
      </w:r>
    </w:p>
    <w:p w:rsidR="007521F0" w:rsidRDefault="007521F0" w:rsidP="00BC28B3">
      <w:pPr>
        <w:jc w:val="both"/>
      </w:pPr>
    </w:p>
    <w:p w:rsidR="007521F0" w:rsidRDefault="007521F0" w:rsidP="00BC28B3">
      <w:pPr>
        <w:jc w:val="both"/>
      </w:pPr>
    </w:p>
    <w:p w:rsidR="00166D34" w:rsidRDefault="00166D34" w:rsidP="00166D34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характеристики рекламных конструкций</w:t>
      </w:r>
    </w:p>
    <w:p w:rsidR="00166D34" w:rsidRDefault="00166D34" w:rsidP="00166D34">
      <w:pPr>
        <w:spacing w:line="288" w:lineRule="auto"/>
        <w:jc w:val="center"/>
        <w:rPr>
          <w:b/>
          <w:sz w:val="26"/>
          <w:szCs w:val="26"/>
        </w:rPr>
      </w:pP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Требования к техническим характеристикам рекламных конструкций установлены в соответствии с приказом д</w:t>
      </w:r>
      <w:r>
        <w:rPr>
          <w:rFonts w:eastAsiaTheme="minorHAnsi"/>
          <w:sz w:val="26"/>
          <w:szCs w:val="26"/>
          <w:lang w:eastAsia="en-US"/>
        </w:rPr>
        <w:t xml:space="preserve">епартамента имущественных и </w:t>
      </w:r>
      <w:r>
        <w:rPr>
          <w:bCs/>
          <w:sz w:val="26"/>
          <w:szCs w:val="26"/>
        </w:rPr>
        <w:t>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Воронеж».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Установка и эксплуатация рекламных конструкций осуществляется в строгом соответствии с размерами, техническими характеристиками, допустимыми дизайнами и иными требованиями, указанными в настоящем разделе. 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1. Техническое описание и требования к установке и эксплуатации рекламных конструкций типа щитовая установка 3 х 6 м: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Конструктивные элементы жесткости и крепления (торцевые поверхности рекламных конструкций, крепления осветительной арматуры, соединения с основанием, болтовые соединения, элементы опор, технологические косынки и</w:t>
      </w:r>
      <w:r>
        <w:rPr>
          <w:sz w:val="26"/>
          <w:szCs w:val="26"/>
        </w:rPr>
        <w:t xml:space="preserve"> т.п.), а также неиспользуемые в целях размещения рекламы, социальной рекламы плоскости должны быть закрыты декоративными элементами.</w:t>
      </w:r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Вся наружная облицовка конструкций выполняется из алюминиевого профиля с применением метода порошковой окраски. Цвет облицовки рекламных конструкций – серый, если иное не определено схемой перспективного территориального размещения рекламных конструкций на территории городского округа город Воронеж.</w:t>
      </w:r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Фундаменты щитовых установок должны быть заглублены на 15 –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</w:t>
      </w:r>
      <w:proofErr w:type="gramEnd"/>
      <w:r>
        <w:rPr>
          <w:sz w:val="26"/>
          <w:szCs w:val="26"/>
        </w:rPr>
        <w:t xml:space="preserve"> (по ГОСТу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proofErr w:type="gramStart"/>
      <w:r>
        <w:rPr>
          <w:sz w:val="26"/>
          <w:szCs w:val="26"/>
        </w:rPr>
        <w:t>Правила размещения").</w:t>
      </w:r>
      <w:proofErr w:type="gramEnd"/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Рекламная конструкция на внешнем (открытом) фундаменте может быть размещена только при условии предоставления департаменту документов, подтверждающих невозможность заглубления в конкретном месте и выданных </w:t>
      </w:r>
      <w:r>
        <w:rPr>
          <w:sz w:val="26"/>
          <w:szCs w:val="26"/>
        </w:rPr>
        <w:lastRenderedPageBreak/>
        <w:t xml:space="preserve">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52044-2003.</w:t>
      </w:r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Щитовая установка должна быть оборудована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166D34" w:rsidRDefault="00166D34" w:rsidP="00166D34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Подлежащие к установке щитовые установки 3 х 6 м должны соответствовать техническим требованиям, указанным ниже. 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Техническое описание и требования к установке и эксплуатации </w:t>
      </w:r>
      <w:proofErr w:type="spellStart"/>
      <w:r>
        <w:rPr>
          <w:bCs/>
          <w:sz w:val="26"/>
          <w:szCs w:val="26"/>
        </w:rPr>
        <w:t>флаговых</w:t>
      </w:r>
      <w:proofErr w:type="spellEnd"/>
      <w:r>
        <w:rPr>
          <w:bCs/>
          <w:sz w:val="26"/>
          <w:szCs w:val="26"/>
        </w:rPr>
        <w:t xml:space="preserve"> композиций: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Флаговые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композиции - объекты наружной рекламы малого формата, состоящие из основания, одного или нескольких флагштоков (стоек) и мягких полотнищ. Общая площадь информационного поля флага определяется общей площадью его информационных полей.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Расстояние между вывешиваемыми флагами и другими объектами (деревьями, стенами зданий, иными флагштоками) должно составлять не менее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чем 2 метра.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>
        <w:rPr>
          <w:bCs/>
          <w:sz w:val="25"/>
          <w:szCs w:val="25"/>
        </w:rPr>
        <w:t>Техническое описание и требования к установке и эксплуатации рекламных конструкций типа пилон: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5"/>
          <w:szCs w:val="25"/>
        </w:rPr>
      </w:pPr>
      <w:r>
        <w:rPr>
          <w:bCs/>
          <w:sz w:val="25"/>
          <w:szCs w:val="25"/>
        </w:rPr>
        <w:t>Рекламные конструкции, устанавливаемые в рамках договора, должны быть новыми. Нарушение данного требования влечет ответственность, предусмотренную п. 6.6 договора.</w:t>
      </w:r>
    </w:p>
    <w:p w:rsidR="00166D34" w:rsidRDefault="00166D34" w:rsidP="00166D34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bCs/>
          <w:sz w:val="25"/>
          <w:szCs w:val="25"/>
        </w:rPr>
        <w:t>Пилон – рекламная конструкция, имеющая одну или две поверхности для размещения рекламы. Состоит из фундамента, каркаса и информационного поля. Размер рекламной конструкции определяется индивидуально. Фундамент рекламной конструкции не должен выступать над уровнем дорожного покрытия.</w:t>
      </w:r>
    </w:p>
    <w:p w:rsidR="00166D34" w:rsidRDefault="00166D34" w:rsidP="00166D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166D34" w:rsidRDefault="00166D34" w:rsidP="00166D34">
      <w:pPr>
        <w:tabs>
          <w:tab w:val="left" w:pos="18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Щитовая установка 3 × 6 м</w:t>
      </w:r>
    </w:p>
    <w:p w:rsidR="00166D34" w:rsidRDefault="00166D34" w:rsidP="00166D34">
      <w:pPr>
        <w:tabs>
          <w:tab w:val="left" w:pos="1860"/>
        </w:tabs>
        <w:jc w:val="center"/>
        <w:rPr>
          <w:b/>
          <w:bCs/>
          <w:sz w:val="28"/>
        </w:rPr>
      </w:pPr>
    </w:p>
    <w:p w:rsidR="00166D34" w:rsidRDefault="00166D34" w:rsidP="00166D34">
      <w:pPr>
        <w:widowControl w:val="0"/>
        <w:tabs>
          <w:tab w:val="left" w:pos="2835"/>
        </w:tabs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166370</wp:posOffset>
            </wp:positionV>
            <wp:extent cx="2988945" cy="2433320"/>
            <wp:effectExtent l="0" t="0" r="1905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3"/>
          <w:szCs w:val="13"/>
        </w:rPr>
        <w:t xml:space="preserve">                           6000</w:t>
      </w:r>
      <w:r>
        <w:rPr>
          <w:rFonts w:ascii="Arial" w:hAnsi="Arial" w:cs="Arial"/>
          <w:sz w:val="13"/>
          <w:szCs w:val="13"/>
        </w:rPr>
        <w:tab/>
        <w:t xml:space="preserve">               </w:t>
      </w:r>
      <w:r>
        <w:rPr>
          <w:rFonts w:ascii="Arial" w:hAnsi="Arial" w:cs="Arial"/>
          <w:sz w:val="10"/>
          <w:szCs w:val="10"/>
        </w:rPr>
        <w:t>3</w:t>
      </w:r>
      <w:r>
        <w:rPr>
          <w:rFonts w:ascii="Arial" w:hAnsi="Arial" w:cs="Arial"/>
          <w:sz w:val="10"/>
          <w:szCs w:val="10"/>
          <w:u w:val="single"/>
        </w:rPr>
        <w:t>0</w:t>
      </w:r>
      <w:r>
        <w:rPr>
          <w:rFonts w:ascii="Arial" w:hAnsi="Arial" w:cs="Arial"/>
          <w:sz w:val="10"/>
          <w:szCs w:val="10"/>
        </w:rPr>
        <w:t>0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tab/>
      </w:r>
    </w:p>
    <w:p w:rsidR="00166D34" w:rsidRDefault="00166D34" w:rsidP="00166D34">
      <w:pPr>
        <w:tabs>
          <w:tab w:val="left" w:pos="186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3521075</wp:posOffset>
            </wp:positionH>
            <wp:positionV relativeFrom="paragraph">
              <wp:posOffset>40005</wp:posOffset>
            </wp:positionV>
            <wp:extent cx="1868170" cy="14382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34" w:rsidRDefault="00166D34" w:rsidP="00166D3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630555</wp:posOffset>
                </wp:positionH>
                <wp:positionV relativeFrom="paragraph">
                  <wp:posOffset>207645</wp:posOffset>
                </wp:positionV>
                <wp:extent cx="450215" cy="194945"/>
                <wp:effectExtent l="0" t="5715" r="1270" b="127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2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34" w:rsidRDefault="00166D34" w:rsidP="00166D34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49.65pt;margin-top:16.35pt;width:35.45pt;height:15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" stroked="f">
                <v:textbox>
                  <w:txbxContent>
                    <w:p w:rsidR="00166D34" w:rsidRDefault="00166D34" w:rsidP="00166D34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3000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leftMargin">
                  <wp:posOffset>592455</wp:posOffset>
                </wp:positionH>
                <wp:positionV relativeFrom="paragraph">
                  <wp:posOffset>125095</wp:posOffset>
                </wp:positionV>
                <wp:extent cx="513715" cy="174625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37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34" w:rsidRDefault="00166D34" w:rsidP="00166D34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4500</w:t>
                            </w:r>
                          </w:p>
                          <w:p w:rsidR="00166D34" w:rsidRDefault="00166D34" w:rsidP="00166D34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46.65pt;margin-top:9.85pt;width:40.45pt;height:13.7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" stroked="f">
                <v:textbox>
                  <w:txbxContent>
                    <w:p w:rsidR="00166D34" w:rsidRDefault="00166D34" w:rsidP="00166D34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4500</w:t>
                      </w:r>
                    </w:p>
                    <w:p w:rsidR="00166D34" w:rsidRDefault="00166D34" w:rsidP="00166D34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rFonts w:ascii="Arial" w:hAnsi="Arial" w:cs="Arial"/>
          <w:sz w:val="10"/>
          <w:szCs w:val="1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3"/>
          <w:szCs w:val="13"/>
        </w:rPr>
        <w:t xml:space="preserve">                                  </w:t>
      </w:r>
    </w:p>
    <w:p w:rsidR="00166D34" w:rsidRDefault="00166D34" w:rsidP="00166D3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3560445</wp:posOffset>
            </wp:positionH>
            <wp:positionV relativeFrom="paragraph">
              <wp:posOffset>81280</wp:posOffset>
            </wp:positionV>
            <wp:extent cx="1836420" cy="14357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p w:rsidR="00166D34" w:rsidRDefault="00166D34" w:rsidP="00166D34">
      <w:pPr>
        <w:rPr>
          <w:sz w:val="28"/>
          <w:szCs w:val="28"/>
        </w:rPr>
      </w:pPr>
    </w:p>
    <w:tbl>
      <w:tblPr>
        <w:tblStyle w:val="a3"/>
        <w:tblW w:w="9195" w:type="dxa"/>
        <w:tblLayout w:type="fixed"/>
        <w:tblLook w:val="04A0" w:firstRow="1" w:lastRow="0" w:firstColumn="1" w:lastColumn="0" w:noHBand="0" w:noVBand="1"/>
      </w:tblPr>
      <w:tblGrid>
        <w:gridCol w:w="3536"/>
        <w:gridCol w:w="5659"/>
      </w:tblGrid>
      <w:tr w:rsidR="00166D34" w:rsidTr="00166D34">
        <w:trPr>
          <w:trHeight w:val="235"/>
        </w:trPr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Характеристики рекламной конструкции: </w:t>
            </w:r>
          </w:p>
          <w:p w:rsidR="00166D34" w:rsidRDefault="00166D3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Размер информационного поля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х 6000 мм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Высота опорной стойки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 мм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Техническое описание: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допускаются односторонние, двусторонние конструкции 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Каркас  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металлический швеллер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Опорная стойка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круглая профильная труба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Фундамент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заглубляемый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Облицовка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декоративная рамка из пластика или композитного материала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Освещение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внешняя подсветка</w:t>
            </w:r>
          </w:p>
        </w:tc>
      </w:tr>
      <w:tr w:rsidR="00166D34" w:rsidTr="00166D34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Цвет конструкции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34" w:rsidRDefault="00166D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серый</w:t>
            </w:r>
          </w:p>
        </w:tc>
      </w:tr>
    </w:tbl>
    <w:p w:rsidR="00166D34" w:rsidRDefault="00166D34" w:rsidP="00166D34">
      <w:pPr>
        <w:pStyle w:val="aa"/>
        <w:rPr>
          <w:sz w:val="18"/>
          <w:szCs w:val="18"/>
        </w:rPr>
      </w:pPr>
    </w:p>
    <w:p w:rsidR="00166D34" w:rsidRDefault="00166D34" w:rsidP="00166D3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Допустимые дизайны рекламных конструкций:</w:t>
      </w:r>
    </w:p>
    <w:p w:rsidR="00166D34" w:rsidRDefault="00166D34" w:rsidP="00166D34">
      <w:pPr>
        <w:pStyle w:val="aa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207010</wp:posOffset>
            </wp:positionV>
            <wp:extent cx="1720850" cy="2409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2413635</wp:posOffset>
                </wp:positionV>
                <wp:extent cx="247650" cy="257175"/>
                <wp:effectExtent l="0" t="0" r="0" b="952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D34" w:rsidRDefault="00166D34" w:rsidP="00166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8" type="#_x0000_t120" style="position:absolute;left:0;text-align:left;margin-left:400.25pt;margin-top:190.05pt;width:19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" fillcolor="red" stroked="f" strokeweight="1pt">
                <v:stroke joinstyle="miter"/>
                <v:textbox inset="1mm,1mm,1mm,1mm">
                  <w:txbxContent>
                    <w:p w:rsidR="00166D34" w:rsidRDefault="00166D34" w:rsidP="00166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177800</wp:posOffset>
            </wp:positionV>
            <wp:extent cx="1750060" cy="2451100"/>
            <wp:effectExtent l="0" t="0" r="254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2418715</wp:posOffset>
                </wp:positionV>
                <wp:extent cx="247650" cy="257175"/>
                <wp:effectExtent l="0" t="0" r="0" b="95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D34" w:rsidRDefault="00166D34" w:rsidP="00166D3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9" type="#_x0000_t120" style="position:absolute;left:0;text-align:left;margin-left:44.15pt;margin-top:190.45pt;width:19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" fillcolor="red" stroked="f" strokeweight="1pt">
                <v:stroke joinstyle="miter"/>
                <v:textbox inset="1mm,1mm,1mm,1mm">
                  <w:txbxContent>
                    <w:p w:rsidR="00166D34" w:rsidRDefault="00166D34" w:rsidP="00166D3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D34" w:rsidRDefault="00166D34" w:rsidP="00166D34">
      <w:pPr>
        <w:pStyle w:val="aa"/>
        <w:jc w:val="center"/>
        <w:rPr>
          <w:b/>
          <w:szCs w:val="28"/>
        </w:rPr>
      </w:pPr>
    </w:p>
    <w:p w:rsidR="00166D34" w:rsidRDefault="00166D34" w:rsidP="00166D34">
      <w:pPr>
        <w:pStyle w:val="aa"/>
        <w:jc w:val="center"/>
        <w:rPr>
          <w:szCs w:val="28"/>
        </w:rPr>
      </w:pPr>
    </w:p>
    <w:p w:rsidR="00166D34" w:rsidRDefault="00166D34" w:rsidP="00166D34">
      <w:pPr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166D34" w:rsidRDefault="00166D34" w:rsidP="00166D34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bookmarkStart w:id="0" w:name="_GoBack"/>
      <w:bookmarkEnd w:id="0"/>
    </w:p>
    <w:sectPr w:rsidR="00166D34" w:rsidSect="009A1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851" w:bottom="907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5E" w:rsidRDefault="00E46D5E" w:rsidP="00576F11">
      <w:r>
        <w:separator/>
      </w:r>
    </w:p>
  </w:endnote>
  <w:endnote w:type="continuationSeparator" w:id="0">
    <w:p w:rsidR="00E46D5E" w:rsidRDefault="00E46D5E" w:rsidP="005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F7" w:rsidRDefault="009A1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F7" w:rsidRDefault="009A1A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F7" w:rsidRDefault="009A1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5E" w:rsidRDefault="00E46D5E" w:rsidP="00576F11">
      <w:r>
        <w:separator/>
      </w:r>
    </w:p>
  </w:footnote>
  <w:footnote w:type="continuationSeparator" w:id="0">
    <w:p w:rsidR="00E46D5E" w:rsidRDefault="00E46D5E" w:rsidP="0057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F7" w:rsidRDefault="009A1A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2483"/>
      <w:docPartObj>
        <w:docPartGallery w:val="Page Numbers (Top of Page)"/>
        <w:docPartUnique/>
      </w:docPartObj>
    </w:sdtPr>
    <w:sdtEndPr/>
    <w:sdtContent>
      <w:p w:rsidR="009A1AF7" w:rsidRDefault="009A1A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34">
          <w:rPr>
            <w:noProof/>
          </w:rPr>
          <w:t>5</w:t>
        </w:r>
        <w:r>
          <w:fldChar w:fldCharType="end"/>
        </w:r>
      </w:p>
    </w:sdtContent>
  </w:sdt>
  <w:p w:rsidR="00DE76A0" w:rsidRDefault="00DE76A0" w:rsidP="009A1AF7">
    <w:pPr>
      <w:pStyle w:val="a4"/>
      <w:tabs>
        <w:tab w:val="clear" w:pos="4677"/>
        <w:tab w:val="clear" w:pos="9355"/>
        <w:tab w:val="left" w:pos="52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F7" w:rsidRDefault="009A1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3"/>
    <w:rsid w:val="00000289"/>
    <w:rsid w:val="00017A59"/>
    <w:rsid w:val="00052144"/>
    <w:rsid w:val="00052EB1"/>
    <w:rsid w:val="00056F61"/>
    <w:rsid w:val="0006269C"/>
    <w:rsid w:val="00081B3A"/>
    <w:rsid w:val="000B036C"/>
    <w:rsid w:val="000B28D7"/>
    <w:rsid w:val="000D14EC"/>
    <w:rsid w:val="00111326"/>
    <w:rsid w:val="001208E0"/>
    <w:rsid w:val="00142E3C"/>
    <w:rsid w:val="0014617A"/>
    <w:rsid w:val="001629BB"/>
    <w:rsid w:val="00166D34"/>
    <w:rsid w:val="00174EEC"/>
    <w:rsid w:val="001940D3"/>
    <w:rsid w:val="00195F7A"/>
    <w:rsid w:val="001B3CB0"/>
    <w:rsid w:val="001F2092"/>
    <w:rsid w:val="001F656D"/>
    <w:rsid w:val="00202B37"/>
    <w:rsid w:val="00214441"/>
    <w:rsid w:val="00227318"/>
    <w:rsid w:val="00242878"/>
    <w:rsid w:val="00256F85"/>
    <w:rsid w:val="00264503"/>
    <w:rsid w:val="00270F3D"/>
    <w:rsid w:val="0028248F"/>
    <w:rsid w:val="00294DE1"/>
    <w:rsid w:val="002A5DA4"/>
    <w:rsid w:val="002B7E23"/>
    <w:rsid w:val="002D1989"/>
    <w:rsid w:val="002E1616"/>
    <w:rsid w:val="00306A87"/>
    <w:rsid w:val="003120AC"/>
    <w:rsid w:val="00320E30"/>
    <w:rsid w:val="00376EB6"/>
    <w:rsid w:val="003B5F32"/>
    <w:rsid w:val="003C735A"/>
    <w:rsid w:val="003D6FC6"/>
    <w:rsid w:val="003D7C81"/>
    <w:rsid w:val="0042358F"/>
    <w:rsid w:val="00455A62"/>
    <w:rsid w:val="004975FE"/>
    <w:rsid w:val="004C2CAF"/>
    <w:rsid w:val="004C4785"/>
    <w:rsid w:val="004C53FA"/>
    <w:rsid w:val="004C7F65"/>
    <w:rsid w:val="004D57CE"/>
    <w:rsid w:val="004F252B"/>
    <w:rsid w:val="005134A2"/>
    <w:rsid w:val="00516B4D"/>
    <w:rsid w:val="00536C3E"/>
    <w:rsid w:val="00576F11"/>
    <w:rsid w:val="00583216"/>
    <w:rsid w:val="00585EEC"/>
    <w:rsid w:val="0058696A"/>
    <w:rsid w:val="005A4567"/>
    <w:rsid w:val="005B4C4F"/>
    <w:rsid w:val="005B7D04"/>
    <w:rsid w:val="005D167C"/>
    <w:rsid w:val="005E6C44"/>
    <w:rsid w:val="0060188A"/>
    <w:rsid w:val="0061331B"/>
    <w:rsid w:val="00635FC3"/>
    <w:rsid w:val="006933B1"/>
    <w:rsid w:val="006A2D88"/>
    <w:rsid w:val="006A53FB"/>
    <w:rsid w:val="006A5FF3"/>
    <w:rsid w:val="006B5AE3"/>
    <w:rsid w:val="007103DC"/>
    <w:rsid w:val="0071284F"/>
    <w:rsid w:val="0071470D"/>
    <w:rsid w:val="007271A6"/>
    <w:rsid w:val="007368F4"/>
    <w:rsid w:val="007521F0"/>
    <w:rsid w:val="00760C9A"/>
    <w:rsid w:val="0078079B"/>
    <w:rsid w:val="007D3A38"/>
    <w:rsid w:val="007D4A99"/>
    <w:rsid w:val="007F3682"/>
    <w:rsid w:val="007F6F40"/>
    <w:rsid w:val="0080278F"/>
    <w:rsid w:val="008066BF"/>
    <w:rsid w:val="008106B5"/>
    <w:rsid w:val="00821619"/>
    <w:rsid w:val="008237DF"/>
    <w:rsid w:val="00851227"/>
    <w:rsid w:val="0085350B"/>
    <w:rsid w:val="00872246"/>
    <w:rsid w:val="00890134"/>
    <w:rsid w:val="008B6E67"/>
    <w:rsid w:val="008D4BC8"/>
    <w:rsid w:val="008E2247"/>
    <w:rsid w:val="008F5E8C"/>
    <w:rsid w:val="00921445"/>
    <w:rsid w:val="00926CB3"/>
    <w:rsid w:val="00927A27"/>
    <w:rsid w:val="00970622"/>
    <w:rsid w:val="00980E0A"/>
    <w:rsid w:val="009848F5"/>
    <w:rsid w:val="009A1AF7"/>
    <w:rsid w:val="009A2D9C"/>
    <w:rsid w:val="009A7E49"/>
    <w:rsid w:val="009B2D22"/>
    <w:rsid w:val="009B64F2"/>
    <w:rsid w:val="009C7867"/>
    <w:rsid w:val="009D79CE"/>
    <w:rsid w:val="009E17AF"/>
    <w:rsid w:val="009E7B83"/>
    <w:rsid w:val="009F6B9F"/>
    <w:rsid w:val="00A027F1"/>
    <w:rsid w:val="00A07FD2"/>
    <w:rsid w:val="00A400C7"/>
    <w:rsid w:val="00A42D3B"/>
    <w:rsid w:val="00A44E60"/>
    <w:rsid w:val="00A63243"/>
    <w:rsid w:val="00A953A0"/>
    <w:rsid w:val="00A963EC"/>
    <w:rsid w:val="00AC23D7"/>
    <w:rsid w:val="00AD6F07"/>
    <w:rsid w:val="00AE7808"/>
    <w:rsid w:val="00AE7837"/>
    <w:rsid w:val="00B01021"/>
    <w:rsid w:val="00B02ED8"/>
    <w:rsid w:val="00B0682A"/>
    <w:rsid w:val="00B25035"/>
    <w:rsid w:val="00B41AA6"/>
    <w:rsid w:val="00B47BF6"/>
    <w:rsid w:val="00B702C3"/>
    <w:rsid w:val="00B71278"/>
    <w:rsid w:val="00B74B91"/>
    <w:rsid w:val="00B836BF"/>
    <w:rsid w:val="00B95F26"/>
    <w:rsid w:val="00BC1272"/>
    <w:rsid w:val="00BC28B3"/>
    <w:rsid w:val="00C003D6"/>
    <w:rsid w:val="00C22500"/>
    <w:rsid w:val="00C256DA"/>
    <w:rsid w:val="00C301CC"/>
    <w:rsid w:val="00C509EF"/>
    <w:rsid w:val="00C53A71"/>
    <w:rsid w:val="00C77059"/>
    <w:rsid w:val="00C86447"/>
    <w:rsid w:val="00CA23D3"/>
    <w:rsid w:val="00CC4303"/>
    <w:rsid w:val="00CC5245"/>
    <w:rsid w:val="00CD6267"/>
    <w:rsid w:val="00CE2D7F"/>
    <w:rsid w:val="00D13325"/>
    <w:rsid w:val="00D222BA"/>
    <w:rsid w:val="00D340CC"/>
    <w:rsid w:val="00D35222"/>
    <w:rsid w:val="00D5463E"/>
    <w:rsid w:val="00D6006D"/>
    <w:rsid w:val="00D642E7"/>
    <w:rsid w:val="00D706D5"/>
    <w:rsid w:val="00D731B8"/>
    <w:rsid w:val="00D76F84"/>
    <w:rsid w:val="00D902B7"/>
    <w:rsid w:val="00DA338A"/>
    <w:rsid w:val="00DA3F8F"/>
    <w:rsid w:val="00DB4A17"/>
    <w:rsid w:val="00DE37E0"/>
    <w:rsid w:val="00DE76A0"/>
    <w:rsid w:val="00DF6435"/>
    <w:rsid w:val="00DF767B"/>
    <w:rsid w:val="00E13A70"/>
    <w:rsid w:val="00E16D09"/>
    <w:rsid w:val="00E20A2C"/>
    <w:rsid w:val="00E44BC3"/>
    <w:rsid w:val="00E46D5E"/>
    <w:rsid w:val="00E9696A"/>
    <w:rsid w:val="00EB06E2"/>
    <w:rsid w:val="00EB7DFE"/>
    <w:rsid w:val="00EC7BAE"/>
    <w:rsid w:val="00F27243"/>
    <w:rsid w:val="00F27951"/>
    <w:rsid w:val="00F663C3"/>
    <w:rsid w:val="00F8317C"/>
    <w:rsid w:val="00F9422A"/>
    <w:rsid w:val="00F97F0A"/>
    <w:rsid w:val="00FA33CB"/>
    <w:rsid w:val="00FD2930"/>
    <w:rsid w:val="00FE2F3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Байкова</dc:creator>
  <cp:keywords/>
  <dc:description/>
  <cp:lastModifiedBy>Пользователь</cp:lastModifiedBy>
  <cp:revision>16</cp:revision>
  <cp:lastPrinted>2024-02-01T08:44:00Z</cp:lastPrinted>
  <dcterms:created xsi:type="dcterms:W3CDTF">2021-07-13T11:24:00Z</dcterms:created>
  <dcterms:modified xsi:type="dcterms:W3CDTF">2024-10-08T09:45:00Z</dcterms:modified>
</cp:coreProperties>
</file>