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</w:t>
      </w:r>
      <w:r w:rsidR="009A7705" w:rsidRPr="00C65ECD">
        <w:rPr>
          <w:bCs/>
          <w:i/>
          <w:sz w:val="24"/>
          <w:szCs w:val="24"/>
        </w:rPr>
        <w:t xml:space="preserve">находящихся в </w:t>
      </w:r>
      <w:r w:rsidR="009A7705" w:rsidRPr="00C65ECD">
        <w:rPr>
          <w:i/>
          <w:sz w:val="24"/>
          <w:szCs w:val="24"/>
        </w:rPr>
        <w:t>государственной собственности Воронежской области</w:t>
      </w:r>
      <w:r w:rsidRPr="00C65ECD">
        <w:rPr>
          <w:i/>
          <w:sz w:val="24"/>
          <w:szCs w:val="24"/>
        </w:rPr>
        <w:t>,</w:t>
      </w:r>
      <w:r w:rsidRPr="00803761">
        <w:rPr>
          <w:sz w:val="24"/>
          <w:szCs w:val="24"/>
        </w:rPr>
        <w:t xml:space="preserve">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, которые должны быть установлены в соответствии с предметом 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</w:t>
      </w:r>
      <w:r w:rsidRPr="0078036F">
        <w:lastRenderedPageBreak/>
        <w:t xml:space="preserve">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Default="006C2ED8" w:rsidP="00801288">
      <w:pPr>
        <w:jc w:val="both"/>
      </w:pPr>
    </w:p>
    <w:p w:rsidR="00C65ECD" w:rsidRDefault="00C65ECD" w:rsidP="00801288">
      <w:pPr>
        <w:jc w:val="both"/>
      </w:pPr>
    </w:p>
    <w:p w:rsidR="00C65ECD" w:rsidRPr="006C2ED8" w:rsidRDefault="00C65ECD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</w:t>
      </w:r>
      <w:r w:rsidR="00C65ECD">
        <w:rPr>
          <w:i/>
        </w:rPr>
        <w:t xml:space="preserve">емельных участках, </w:t>
      </w:r>
      <w:r w:rsidR="00C65ECD" w:rsidRPr="00C65ECD">
        <w:rPr>
          <w:bCs/>
          <w:i/>
        </w:rPr>
        <w:t xml:space="preserve">находящихся в </w:t>
      </w:r>
      <w:r w:rsidR="00C65ECD" w:rsidRPr="00C65ECD">
        <w:rPr>
          <w:i/>
        </w:rPr>
        <w:t>государственной собственности Воронежской области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C65ECD" w:rsidRPr="0093698E" w:rsidRDefault="00C65ECD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>
        <w:t>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 xml:space="preserve">по проведению открытого по составу </w:t>
      </w:r>
      <w:r w:rsidRPr="00E06C1D">
        <w:rPr>
          <w:i/>
          <w:sz w:val="24"/>
          <w:szCs w:val="24"/>
        </w:rPr>
        <w:t xml:space="preserve">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</w:t>
      </w:r>
      <w:r w:rsidR="00E06C1D" w:rsidRPr="00E06C1D">
        <w:rPr>
          <w:bCs/>
          <w:i/>
          <w:sz w:val="24"/>
          <w:szCs w:val="24"/>
        </w:rPr>
        <w:t xml:space="preserve">находящихся в </w:t>
      </w:r>
      <w:r w:rsidR="00E06C1D" w:rsidRPr="00E06C1D">
        <w:rPr>
          <w:i/>
          <w:sz w:val="24"/>
          <w:szCs w:val="24"/>
        </w:rPr>
        <w:t>государственной собственности Воронежской области</w:t>
      </w:r>
      <w:r w:rsidRPr="00E06C1D">
        <w:rPr>
          <w:sz w:val="24"/>
          <w:szCs w:val="24"/>
        </w:rPr>
        <w:t>, размещенную</w:t>
      </w:r>
      <w:r w:rsidRPr="008830AB">
        <w:rPr>
          <w:sz w:val="24"/>
          <w:szCs w:val="24"/>
        </w:rPr>
        <w:t xml:space="preserve">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 xml:space="preserve">на установку и эксплуатацию рекламной конструкции на </w:t>
      </w:r>
      <w:r>
        <w:rPr>
          <w:rFonts w:ascii="Times New Roman CYR" w:hAnsi="Times New Roman CYR" w:cs="Times New Roman CYR"/>
          <w:b/>
          <w:bCs/>
        </w:rPr>
        <w:t>объекте недвижимости (земельном участке)</w:t>
      </w:r>
      <w:r w:rsidRPr="008D4845"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</w:rPr>
        <w:t xml:space="preserve"> находящемся в государственной собственности Воронежской области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 w:rsidRPr="008D4845">
        <w:rPr>
          <w:rFonts w:ascii="Times New Roman CYR" w:hAnsi="Times New Roman CYR" w:cs="Times New Roman CYR"/>
        </w:rPr>
        <w:tab/>
        <w:t xml:space="preserve">                                                   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Департамент транспорта и автомобильных дорог Воронежской области</w:t>
      </w:r>
      <w:r w:rsidRPr="00CB2022">
        <w:t>, именуем</w:t>
      </w:r>
      <w:r>
        <w:t>ый</w:t>
      </w:r>
      <w:r w:rsidRPr="00CB2022">
        <w:t xml:space="preserve"> в дальнейшем "Сторона 1", в лице </w:t>
      </w:r>
      <w:r w:rsidRPr="00AD43BF">
        <w:t xml:space="preserve">руководителя </w:t>
      </w:r>
      <w:r>
        <w:t>д</w:t>
      </w:r>
      <w:r w:rsidRPr="00AD43BF">
        <w:t xml:space="preserve">епартамента Оськина Максима Анатольевича, действующего на основании Положения о департаменте транспорта и автомобильных дорог, утвержденного Постановлением Правительства Воронежской обл. от 05.03.2014 </w:t>
      </w:r>
      <w:r>
        <w:t>№</w:t>
      </w:r>
      <w:r w:rsidRPr="00AD43BF">
        <w:t xml:space="preserve"> 180 (ред. от 20.04.2017)</w:t>
      </w:r>
      <w:r>
        <w:t xml:space="preserve"> </w:t>
      </w:r>
      <w:r w:rsidRPr="00AD43BF">
        <w:t>«Об утверждении Положения о департаменте транспорта и автомобильных дорог Воронежской области»</w:t>
      </w:r>
      <w:r w:rsidRPr="00CB2022">
        <w:t>, с одной стороны, и</w:t>
      </w:r>
      <w:r w:rsidRPr="008D4845">
        <w:rPr>
          <w:rFonts w:ascii="Times New Roman CYR" w:hAnsi="Times New Roman CYR" w:cs="Times New Roman CYR"/>
        </w:rPr>
        <w:t>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Сторона 2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__________________________________, действующ___ на 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 (конкурса, электронного аукциона), вместе именуемые «Стороны»,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r>
        <w:rPr>
          <w:rFonts w:ascii="Times New Roman CYR" w:hAnsi="Times New Roman CYR" w:cs="Times New Roman CYR"/>
        </w:rPr>
        <w:t>Стороне 2</w:t>
      </w:r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_________________</w:t>
      </w:r>
      <w:r>
        <w:rPr>
          <w:rFonts w:ascii="Times New Roman CYR" w:hAnsi="Times New Roman CYR" w:cs="Times New Roman CYR"/>
        </w:rPr>
        <w:t>___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___________________________________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_______________________________</w:t>
      </w:r>
      <w:r>
        <w:rPr>
          <w:rFonts w:ascii="Times New Roman CYR" w:hAnsi="Times New Roman CYR" w:cs="Times New Roman CYR"/>
        </w:rPr>
        <w:t>___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7E242D" w:rsidRPr="008E0AC6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7E242D" w:rsidRPr="00062994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>лет и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7E242D" w:rsidRDefault="007E242D" w:rsidP="007E242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3.1 Обязанности </w:t>
      </w:r>
      <w:r>
        <w:t>Стороны 1</w:t>
      </w:r>
      <w:r w:rsidRPr="00223E36">
        <w:t xml:space="preserve">: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3.1.1. </w:t>
      </w:r>
      <w:r>
        <w:t>Сторона 1</w:t>
      </w:r>
      <w:r w:rsidRPr="00223E36">
        <w:t xml:space="preserve"> обязан</w:t>
      </w:r>
      <w:r>
        <w:t>а</w:t>
      </w:r>
      <w:r w:rsidRPr="00223E36">
        <w:t xml:space="preserve"> предоставить </w:t>
      </w:r>
      <w:r>
        <w:t>Стороне 2</w:t>
      </w:r>
      <w:r w:rsidRPr="00223E36">
        <w:t xml:space="preserve">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3.1.3. Пред</w:t>
      </w:r>
      <w:r>
        <w:t>о</w:t>
      </w:r>
      <w:r w:rsidRPr="00223E36">
        <w:t xml:space="preserve">ставлять </w:t>
      </w:r>
      <w:r>
        <w:t>Стороне 2</w:t>
      </w:r>
      <w:r w:rsidRPr="00223E36"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r>
        <w:t>Стороны 2</w:t>
      </w:r>
      <w:r w:rsidRPr="00223E36">
        <w:t>) не позднее, чем за 3 (три) рабочих дня до даты размещения, если между Сторонами не будет предусмотрен иной порядок.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3.1.4. Оказывать в период действия Договора </w:t>
      </w:r>
      <w:r>
        <w:t>Стороне 2</w:t>
      </w:r>
      <w:r w:rsidRPr="00223E36"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3.1.5. В случае, указанном в п. 3.3.10, </w:t>
      </w:r>
      <w:r>
        <w:t>Сторона 1</w:t>
      </w:r>
      <w:r w:rsidRPr="00223E36">
        <w:t xml:space="preserve">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3.1.6. В случае, указанном в п. 3.3.11 </w:t>
      </w:r>
      <w:r>
        <w:t>Сторона 1</w:t>
      </w:r>
      <w:r w:rsidRPr="00223E36">
        <w:t xml:space="preserve"> в течение 5 (пяти) рабочих дней обязуется составить акт обследования рекламного места с приложением фотоматериалов.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 </w:t>
      </w:r>
      <w:r>
        <w:t>Сторона 1</w:t>
      </w:r>
      <w:r w:rsidRPr="00223E36">
        <w:t xml:space="preserve"> вправе: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3.2.1. Осуществлять контроль за исполнением </w:t>
      </w:r>
      <w:r>
        <w:t>Стороны 2</w:t>
      </w:r>
      <w:r w:rsidRPr="00223E36">
        <w:t xml:space="preserve"> обязательств по Договору.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</w:t>
      </w:r>
      <w:r>
        <w:t>Стороне 2</w:t>
      </w:r>
      <w:r w:rsidRPr="00223E36">
        <w:t xml:space="preserve"> требования об устранении нарушений с указанием срока их устранения.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3.2.4. Требовать от </w:t>
      </w:r>
      <w:r>
        <w:t>Стороны 2</w:t>
      </w:r>
      <w:r w:rsidRPr="00223E36"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3.2.5. В случае невыполнения </w:t>
      </w:r>
      <w:r>
        <w:t>Стороной 2</w:t>
      </w:r>
      <w:r w:rsidRPr="00223E36">
        <w:t xml:space="preserve"> обязательств по демонтажу рекламной конструкции в установленный срок, </w:t>
      </w:r>
      <w:r>
        <w:t>Сторона 1</w:t>
      </w:r>
      <w:r w:rsidRPr="00223E36">
        <w:t xml:space="preserve"> вправе самостоятельно или с привлечением сторонних организаций самостоятельно демонтировать рекламную конструкцию, взыскав с</w:t>
      </w:r>
      <w:r>
        <w:t>о</w:t>
      </w:r>
      <w:r w:rsidRPr="00223E36">
        <w:t xml:space="preserve"> </w:t>
      </w:r>
      <w:r>
        <w:t>Стороны 2</w:t>
      </w:r>
      <w:r w:rsidRPr="00223E36">
        <w:t xml:space="preserve"> стоимость работ по демонтажу.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3.2.6. Требовать от </w:t>
      </w:r>
      <w:r>
        <w:t>Стороны 2</w:t>
      </w:r>
      <w:r w:rsidRPr="00223E36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</w:t>
      </w:r>
      <w:r>
        <w:t xml:space="preserve"> Стороной 2</w:t>
      </w:r>
      <w:r w:rsidRPr="00223E36">
        <w:t xml:space="preserve"> не производится, что оформляется дополнительным соглашением к Договору.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</w:t>
      </w:r>
      <w:r w:rsidRPr="00223E36">
        <w:lastRenderedPageBreak/>
        <w:t xml:space="preserve">оплата права за установку и эксплуатацию рекламной конструкции </w:t>
      </w:r>
      <w:r>
        <w:t>Стороне 2</w:t>
      </w:r>
      <w:r w:rsidRPr="00223E36">
        <w:t xml:space="preserve"> не возвращается.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 Обязанности </w:t>
      </w:r>
      <w:r>
        <w:t>Стороны 2</w:t>
      </w:r>
      <w:r w:rsidRPr="00223E36">
        <w:t>: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3.3.1. </w:t>
      </w:r>
      <w:r>
        <w:t>Сторона 2</w:t>
      </w:r>
      <w:r w:rsidRPr="00223E36">
        <w:t xml:space="preserve"> обязан</w:t>
      </w:r>
      <w:r>
        <w:t>а</w:t>
      </w:r>
      <w:r w:rsidRPr="00223E36">
        <w:t xml:space="preserve"> установить на рекламном месте рекламную конструкцию, определенную разделом 1 настоящего Договора, только при наличии разрешения на ее установку.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Рекламная конструкция должна соответствовать техническим характеристикам рекламной конструкции или проекту рекламной конструкции со схемой способа крепления, указанным в приложении, являющемся неотъемлемой частью настоящего Договора.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3.3.2. Производить оплату за установку и эксплуатацию рекламной конструкции согласно раздела 5 настоящего Договора.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3.3.3. Устанавливать рекламную конструкцию с точным соблюдением техники безопасности, пожарной безопасности.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уборку прилегающей территории, содержать рекламную конструкцию в состоянии, соответствующем технической документации на неё.</w:t>
      </w:r>
    </w:p>
    <w:p w:rsidR="007E242D" w:rsidRPr="001E52C4" w:rsidRDefault="007E242D" w:rsidP="007E242D">
      <w:pPr>
        <w:autoSpaceDE w:val="0"/>
        <w:autoSpaceDN w:val="0"/>
        <w:adjustRightInd w:val="0"/>
        <w:ind w:firstLine="709"/>
        <w:jc w:val="both"/>
      </w:pPr>
      <w:r w:rsidRPr="001E52C4">
        <w:t>3.3.5. Использовать рекламную конструкцию исключительно в целях распространения рекламы, социальной рекламы.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3.3.6. Обеспечить безопасность рекламной конструкции для жизни и здоровья людей, имущества всех форм собственности.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3.3.8. За счет собственных средств возмещать </w:t>
      </w:r>
      <w:r>
        <w:t>Стороне 1</w:t>
      </w:r>
      <w:r w:rsidRPr="00223E36">
        <w:t xml:space="preserve"> нанесенный ущерб от порчи имущества, на котором устанавливается рекламная конструкция.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3.3.9. Произвести демонтаж рекламной конструкции: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а) в течение 10 (десяти) дней по истечении срока действия настоящего Договора, при расторжении Договора;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б) в течение месяца при аннулировании разрешения на установку рекламной конструкции;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пп. «а» - «г» п. 3.3.10;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д) в течение указанного в уведомлении срока с момента получения такого уведомления, но не более 24 часов, по основаниям, предусмотренным пп. «г» п. 3.3.10.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3.3.10. В случае необходимости временного демонтажа рекламной конструкции в конкретном месте по причине: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а) проведения строительных работ;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б) проведения дорожных работ,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 </w:t>
      </w:r>
      <w:r>
        <w:t>Сторона 2</w:t>
      </w:r>
      <w:r w:rsidRPr="00223E36">
        <w:t xml:space="preserve"> не позднее 5 (пяти) рабочих дней с даты демонтажа рекламной конструкции направляет </w:t>
      </w:r>
      <w:r>
        <w:t>Стороне 1</w:t>
      </w:r>
      <w:r w:rsidRPr="00223E36">
        <w:t xml:space="preserve">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lastRenderedPageBreak/>
        <w:t xml:space="preserve">3.3.11. </w:t>
      </w:r>
      <w:r>
        <w:t>Сторона 2</w:t>
      </w:r>
      <w:r w:rsidRPr="00223E36">
        <w:t xml:space="preserve"> обязан</w:t>
      </w:r>
      <w:r>
        <w:t>а</w:t>
      </w:r>
      <w:r w:rsidRPr="00223E36">
        <w:t xml:space="preserve">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</w:t>
      </w:r>
      <w:r>
        <w:t>Стороне 1</w:t>
      </w:r>
      <w:r w:rsidRPr="00223E36">
        <w:t xml:space="preserve">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3.3.12. Обязанность </w:t>
      </w:r>
      <w:r>
        <w:t>Стороны 2</w:t>
      </w:r>
      <w:r w:rsidRPr="00223E36"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3.3.14. </w:t>
      </w:r>
      <w:r>
        <w:t>Сторона 2</w:t>
      </w:r>
      <w:r w:rsidRPr="00223E36">
        <w:t xml:space="preserve"> обязан</w:t>
      </w:r>
      <w:r>
        <w:t>а</w:t>
      </w:r>
      <w:r w:rsidRPr="00223E36">
        <w:t xml:space="preserve"> известить </w:t>
      </w:r>
      <w:r>
        <w:t>Сторону 1</w:t>
      </w:r>
      <w:r w:rsidRPr="00223E36">
        <w:t xml:space="preserve"> об изменении адреса, наименования и других реквизитов. В случае неисполнения данной обязанности </w:t>
      </w:r>
      <w:r>
        <w:t>Стороной 2</w:t>
      </w:r>
      <w:r w:rsidRPr="00223E36">
        <w:t xml:space="preserve"> корреспонденция, направленная по последнему адресу, будет считаться полученной.</w:t>
      </w:r>
    </w:p>
    <w:p w:rsidR="007E242D" w:rsidRPr="001E52C4" w:rsidRDefault="007E242D" w:rsidP="007E242D">
      <w:pPr>
        <w:autoSpaceDE w:val="0"/>
        <w:autoSpaceDN w:val="0"/>
        <w:adjustRightInd w:val="0"/>
        <w:ind w:firstLine="709"/>
        <w:jc w:val="both"/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3.3.16. Вести учет размещаемой по требованию</w:t>
      </w:r>
      <w:r>
        <w:t xml:space="preserve"> </w:t>
      </w:r>
      <w:r>
        <w:rPr>
          <w:rFonts w:ascii="Times New Roman CYR" w:hAnsi="Times New Roman CYR" w:cs="Times New Roman CYR"/>
        </w:rPr>
        <w:t xml:space="preserve">собственника </w:t>
      </w:r>
      <w:r w:rsidRPr="003E76FC">
        <w:rPr>
          <w:rFonts w:ascii="Times New Roman CYR" w:hAnsi="Times New Roman CYR" w:cs="Times New Roman CYR"/>
        </w:rPr>
        <w:t>земельного участка, здания или иного недвижимого имущества, к которому присоединяется рекламная конструкция</w:t>
      </w:r>
      <w:r>
        <w:t xml:space="preserve"> </w:t>
      </w:r>
      <w:r w:rsidRPr="00223E36">
        <w:t>социальной рекламы, а также предоставлять фотоотчеты о размещении рекламно-информационных материалов на следующий день после размещения.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7E242D" w:rsidRPr="00223E36" w:rsidRDefault="007E242D" w:rsidP="007E242D">
      <w:pPr>
        <w:autoSpaceDE w:val="0"/>
        <w:autoSpaceDN w:val="0"/>
        <w:adjustRightInd w:val="0"/>
        <w:ind w:firstLine="540"/>
        <w:jc w:val="both"/>
        <w:outlineLvl w:val="2"/>
      </w:pPr>
      <w:r w:rsidRPr="00223E36">
        <w:t xml:space="preserve">  3.3.18.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3.3.20. Устранить выявленные </w:t>
      </w:r>
      <w:r>
        <w:t>Стороной 1</w:t>
      </w:r>
      <w:r w:rsidRPr="00223E36">
        <w:t xml:space="preserve">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3.3.21. Устранить выявленные </w:t>
      </w:r>
      <w:r>
        <w:t>Стороной 1</w:t>
      </w:r>
      <w:r w:rsidRPr="00223E36">
        <w:t xml:space="preserve"> нарушения, связанные с несоответствием технических характеристик или внешнего вида рекламных конструкций условиям настоящего Договора, в течение тридцати календарных дней.  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3.4. </w:t>
      </w:r>
      <w:r>
        <w:t>Сторона 2</w:t>
      </w:r>
      <w:r w:rsidRPr="00223E36">
        <w:t xml:space="preserve"> вправе: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  <w:r w:rsidRPr="00223E36">
        <w:t xml:space="preserve">3.4.1. </w:t>
      </w:r>
      <w:r>
        <w:t>Сторона 2</w:t>
      </w:r>
      <w:r w:rsidRPr="00223E36"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7E242D" w:rsidRPr="00223E36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center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Стороной 2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Стороны 2</w:t>
      </w:r>
      <w:r w:rsidRPr="008D4845">
        <w:rPr>
          <w:rFonts w:ascii="Times New Roman CYR" w:hAnsi="Times New Roman CYR" w:cs="Times New Roman CYR"/>
        </w:rPr>
        <w:t>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>
        <w:rPr>
          <w:rFonts w:ascii="Times New Roman CYR" w:hAnsi="Times New Roman CYR" w:cs="Times New Roman CYR"/>
        </w:rPr>
        <w:t>Стороной 2 в пределах ___ 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Стороны 2,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Сторону 1</w:t>
      </w:r>
      <w:r w:rsidRPr="008D4845">
        <w:rPr>
          <w:rFonts w:ascii="Times New Roman CYR" w:hAnsi="Times New Roman CYR" w:cs="Times New Roman CYR"/>
        </w:rPr>
        <w:t>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center"/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B2022">
        <w:t xml:space="preserve">Размер ежемесячного платежа составляет _______________________ (сумма прописью) рублей (НДС </w:t>
      </w:r>
      <w:r w:rsidRPr="00F50D87">
        <w:rPr>
          <w:rFonts w:ascii="Times New Roman CYR" w:hAnsi="Times New Roman CYR" w:cs="Times New Roman CYR"/>
        </w:rPr>
        <w:t>не облагается в соответствии с пп. 4 п. 2 ст. 146 Налогового кодекса Российской Федерации)</w:t>
      </w:r>
      <w:r w:rsidRPr="00CB2022">
        <w:t>.</w:t>
      </w:r>
    </w:p>
    <w:p w:rsidR="007E242D" w:rsidRPr="00CB2022" w:rsidRDefault="007E242D" w:rsidP="007E242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5.2. Сторона 2 производит оплату по Договору ежемесячно равными частями путем внесения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2">
        <w:rPr>
          <w:rFonts w:ascii="Times New Roman" w:hAnsi="Times New Roman"/>
          <w:sz w:val="24"/>
          <w:szCs w:val="24"/>
        </w:rPr>
        <w:t>% авансового платежа не позднее 25-го числа месяца, предшествующего оплачиваемому периоду, по следующим реквизитам:</w:t>
      </w:r>
    </w:p>
    <w:p w:rsidR="007E242D" w:rsidRPr="004D7316" w:rsidRDefault="007E242D" w:rsidP="007E242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 xml:space="preserve">Получатель: </w:t>
      </w:r>
    </w:p>
    <w:p w:rsidR="007E242D" w:rsidRPr="004D7316" w:rsidRDefault="007E242D" w:rsidP="007E242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УФК по Воронежской области (ДТ и АД ВО, л/с 04312024210)</w:t>
      </w:r>
    </w:p>
    <w:p w:rsidR="007E242D" w:rsidRPr="004D7316" w:rsidRDefault="007E242D" w:rsidP="007E242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ИНН 3664098214, КПП 366401001</w:t>
      </w:r>
    </w:p>
    <w:p w:rsidR="007E242D" w:rsidRPr="004D7316" w:rsidRDefault="007E242D" w:rsidP="007E242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Р/с 40101810500000010004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- Отделение Воронеж г. Воронеж), БИК 042007001</w:t>
      </w:r>
    </w:p>
    <w:p w:rsidR="007E242D" w:rsidRPr="004D7316" w:rsidRDefault="007E242D" w:rsidP="007E242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ОКТМО 20701000</w:t>
      </w:r>
    </w:p>
    <w:p w:rsidR="007E242D" w:rsidRDefault="007E242D" w:rsidP="007E242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КБК - 831 1 11 05100 02 0000 120</w:t>
      </w:r>
    </w:p>
    <w:p w:rsidR="007E242D" w:rsidRPr="00CB2022" w:rsidRDefault="007E242D" w:rsidP="007E24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31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E242D" w:rsidRDefault="007E242D" w:rsidP="007E24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242D" w:rsidRPr="00CB2022" w:rsidRDefault="007E242D" w:rsidP="007E24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B2022">
        <w:t>5.3.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r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 xml:space="preserve">Стороной 1 по инициативе собственника </w:t>
      </w:r>
      <w:r w:rsidRPr="003E76FC">
        <w:rPr>
          <w:rFonts w:ascii="Times New Roman CYR" w:hAnsi="Times New Roman CYR" w:cs="Times New Roman CYR"/>
        </w:rPr>
        <w:t>земельного участка, здания или иного недвижимого имущества, к которому присоединяется рекламная конструкция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>ния базовой ставки оплаты 1 кв.</w:t>
      </w:r>
      <w:r w:rsidRPr="008D4845">
        <w:rPr>
          <w:rFonts w:ascii="Times New Roman CYR" w:hAnsi="Times New Roman CYR" w:cs="Times New Roman CYR"/>
        </w:rPr>
        <w:t xml:space="preserve">м рекламно-информационного поля, коэффициента местоположения рекламной конструкции с последующим письменным уведомлением </w:t>
      </w:r>
      <w:r>
        <w:rPr>
          <w:rFonts w:ascii="Times New Roman CYR" w:hAnsi="Times New Roman CYR" w:cs="Times New Roman CYR"/>
        </w:rPr>
        <w:t>Стороны 2</w:t>
      </w:r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 Об изменении размера платы по Договору Сторона 1 извещает Сторону 2 путем направления проекта дополнительного соглашения об изменении п. 5.1. настоящего Договора с приложением расчета размера платы за установку и эксплуатацию рекламной конструкции.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Сторона 2 в течение 5 (пяти) рабочих дней со дня получения проекта дополнительного соглашения обязан предоставить Стороне 1 подписанный экземпляр </w:t>
      </w:r>
      <w:r>
        <w:rPr>
          <w:rFonts w:ascii="Times New Roman CYR" w:hAnsi="Times New Roman CYR" w:cs="Times New Roman CYR"/>
        </w:rPr>
        <w:lastRenderedPageBreak/>
        <w:t>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7E242D" w:rsidRPr="008D4845" w:rsidRDefault="007E242D" w:rsidP="007E242D">
      <w:pPr>
        <w:autoSpaceDE w:val="0"/>
        <w:autoSpaceDN w:val="0"/>
        <w:adjustRightInd w:val="0"/>
        <w:jc w:val="center"/>
      </w:pP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</w:pPr>
      <w:r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r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ой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r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r>
        <w:rPr>
          <w:rFonts w:ascii="Times New Roman CYR" w:hAnsi="Times New Roman CYR" w:cs="Times New Roman CYR"/>
        </w:rPr>
        <w:t xml:space="preserve">пп.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вправе взыскать с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Стороны 2</w:t>
      </w:r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>. В случае неисполнения пп.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r>
        <w:rPr>
          <w:rFonts w:ascii="Times New Roman CYR" w:hAnsi="Times New Roman CYR" w:cs="Times New Roman CYR"/>
        </w:rPr>
        <w:t>Сторона 2</w:t>
      </w:r>
      <w:r w:rsidRPr="004250BC">
        <w:rPr>
          <w:rFonts w:ascii="Times New Roman CYR" w:hAnsi="Times New Roman CYR" w:cs="Times New Roman CYR"/>
        </w:rPr>
        <w:t xml:space="preserve"> обязан</w:t>
      </w:r>
      <w:r>
        <w:rPr>
          <w:rFonts w:ascii="Times New Roman CYR" w:hAnsi="Times New Roman CYR" w:cs="Times New Roman CYR"/>
        </w:rPr>
        <w:t>а</w:t>
      </w:r>
      <w:r w:rsidRPr="004250BC">
        <w:rPr>
          <w:rFonts w:ascii="Times New Roman CYR" w:hAnsi="Times New Roman CYR" w:cs="Times New Roman CYR"/>
        </w:rPr>
        <w:t xml:space="preserve">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нарушения </w:t>
      </w:r>
      <w:r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Стороны 1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выплачивает по требованию </w:t>
      </w:r>
      <w:r>
        <w:rPr>
          <w:rFonts w:ascii="Times New Roman CYR" w:hAnsi="Times New Roman CYR" w:cs="Times New Roman CYR"/>
        </w:rPr>
        <w:t>Стороны 1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50 000 (пятидесяти тысяч) рублей по предписанию Стороны 1 за выявленное нарушение. 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r>
        <w:rPr>
          <w:rFonts w:ascii="Times New Roman CYR" w:hAnsi="Times New Roman CYR" w:cs="Times New Roman CYR"/>
        </w:rPr>
        <w:t>Сторону 2</w:t>
      </w:r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7E242D" w:rsidRPr="00B02223" w:rsidRDefault="007E242D" w:rsidP="007E24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7E242D" w:rsidRPr="008E0AC6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достижения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center"/>
      </w:pP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r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сроки, установленные п.п. 5.1 - 5.3</w:t>
      </w:r>
      <w:r>
        <w:rPr>
          <w:rFonts w:ascii="Times New Roman CYR" w:hAnsi="Times New Roman CYR" w:cs="Times New Roman CYR"/>
        </w:rPr>
        <w:t xml:space="preserve">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r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4.1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4.3, 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неисполнения Стороной 2</w:t>
      </w:r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Стороны 1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r>
        <w:rPr>
          <w:rFonts w:ascii="Times New Roman CYR" w:hAnsi="Times New Roman CYR" w:cs="Times New Roman CYR"/>
        </w:rPr>
        <w:t>Стороне 2</w:t>
      </w:r>
      <w:r w:rsidRPr="008D4845">
        <w:rPr>
          <w:rFonts w:ascii="Times New Roman CYR" w:hAnsi="Times New Roman CYR" w:cs="Times New Roman CYR"/>
        </w:rPr>
        <w:t xml:space="preserve"> в срок не менее, чем за 30 календарных дней уведомление о расторжении Договора с указанием даты его прекращения.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r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Сторону 1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r w:rsidRPr="00DB6894">
        <w:t>Договор может быть расторгнут до истечения срока его действия по соглашению сторон.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7E242D" w:rsidRPr="00B36B46" w:rsidRDefault="007E242D" w:rsidP="007E242D">
      <w:pPr>
        <w:autoSpaceDE w:val="0"/>
        <w:autoSpaceDN w:val="0"/>
        <w:adjustRightInd w:val="0"/>
        <w:rPr>
          <w:b/>
          <w:bCs/>
        </w:rPr>
      </w:pPr>
    </w:p>
    <w:p w:rsidR="007E242D" w:rsidRPr="008D4845" w:rsidRDefault="007E242D" w:rsidP="007E24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</w:pP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или проект рекламной конструкции со схемой способа крепления. </w:t>
      </w:r>
    </w:p>
    <w:p w:rsidR="007E242D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7E242D" w:rsidRPr="008D4845" w:rsidRDefault="007E242D" w:rsidP="007E242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E242D" w:rsidRDefault="007E242D" w:rsidP="007E242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3A53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7E242D" w:rsidRDefault="007E242D" w:rsidP="007E242D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242D" w:rsidRPr="004D7316" w:rsidTr="00D804F0">
        <w:tc>
          <w:tcPr>
            <w:tcW w:w="4672" w:type="dxa"/>
          </w:tcPr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 и 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ИНН 3664098214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ОГРН 1093668028376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394018, г. Воронеж, ул. Никитинская, д. 50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______________________ М.А. Оськин 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 / ___________/</w:t>
            </w: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E242D" w:rsidRPr="004D7316" w:rsidRDefault="007E242D" w:rsidP="00D804F0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42D" w:rsidRPr="00CB2022" w:rsidRDefault="007E242D" w:rsidP="007E242D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242D" w:rsidRDefault="007E242D" w:rsidP="007E242D">
      <w:pPr>
        <w:autoSpaceDE w:val="0"/>
        <w:autoSpaceDN w:val="0"/>
        <w:adjustRightInd w:val="0"/>
        <w:jc w:val="center"/>
      </w:pPr>
    </w:p>
    <w:p w:rsidR="003972F2" w:rsidRPr="00801288" w:rsidRDefault="003972F2" w:rsidP="007E242D">
      <w:pPr>
        <w:pStyle w:val="ConsPlusTitle"/>
        <w:jc w:val="center"/>
      </w:pPr>
      <w:bookmarkStart w:id="0" w:name="_GoBack"/>
      <w:bookmarkEnd w:id="0"/>
    </w:p>
    <w:sectPr w:rsidR="003972F2" w:rsidRPr="00801288" w:rsidSect="008E166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D" w:rsidRDefault="00C65ECD" w:rsidP="001C718F">
      <w:r>
        <w:separator/>
      </w:r>
    </w:p>
  </w:endnote>
  <w:endnote w:type="continuationSeparator" w:id="0">
    <w:p w:rsidR="00C65ECD" w:rsidRDefault="00C65ECD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D" w:rsidRDefault="00C65ECD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5ECD" w:rsidRDefault="00C65ECD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D" w:rsidRDefault="00C65E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42D">
      <w:rPr>
        <w:noProof/>
      </w:rPr>
      <w:t>45</w:t>
    </w:r>
    <w:r>
      <w:rPr>
        <w:noProof/>
      </w:rPr>
      <w:fldChar w:fldCharType="end"/>
    </w:r>
  </w:p>
  <w:p w:rsidR="00C65ECD" w:rsidRDefault="00C65ECD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D" w:rsidRDefault="00C65ECD" w:rsidP="001C718F">
      <w:r>
        <w:separator/>
      </w:r>
    </w:p>
  </w:footnote>
  <w:footnote w:type="continuationSeparator" w:id="0">
    <w:p w:rsidR="00C65ECD" w:rsidRDefault="00C65ECD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42D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2F4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665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8C0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705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CD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1D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683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1F7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5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rsid w:val="009A77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60</cp:revision>
  <cp:lastPrinted>2015-03-23T13:38:00Z</cp:lastPrinted>
  <dcterms:created xsi:type="dcterms:W3CDTF">2014-03-06T09:18:00Z</dcterms:created>
  <dcterms:modified xsi:type="dcterms:W3CDTF">2018-03-21T11:35:00Z</dcterms:modified>
</cp:coreProperties>
</file>