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E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Приложение № 5  </w:t>
      </w:r>
    </w:p>
    <w:p w:rsidR="00E83B6E" w:rsidRPr="00CA4A5F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E83B6E" w:rsidRPr="00CA4A5F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A4A5F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CA4A5F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CA4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3B6E" w:rsidRPr="00CA4A5F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E83B6E" w:rsidRPr="00CA4A5F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E83B6E" w:rsidRPr="00CA4A5F" w:rsidRDefault="00E83B6E" w:rsidP="00E83B6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C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6E" w:rsidRPr="00CA4A5F" w:rsidRDefault="00E83B6E" w:rsidP="00E8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E83B6E" w:rsidRDefault="00E83B6E" w:rsidP="00E8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E83B6E" w:rsidRDefault="00E83B6E" w:rsidP="00E83B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65FCCA" wp14:editId="429FB94F">
            <wp:simplePos x="0" y="0"/>
            <wp:positionH relativeFrom="column">
              <wp:posOffset>2599055</wp:posOffset>
            </wp:positionH>
            <wp:positionV relativeFrom="paragraph">
              <wp:posOffset>14605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8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8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ГРИБАНОВСКОГО МУНИЦИПАЛЬНОГО РАЙОНА</w:t>
      </w:r>
      <w:r w:rsidRPr="005E48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ВОРОНЕЖСКОЙ ОБЛАСТИ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E48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E48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</w:t>
      </w: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673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 w:rsidRPr="005E48F6">
        <w:rPr>
          <w:rFonts w:ascii="Times New Roman" w:eastAsia="Times New Roman" w:hAnsi="Times New Roman" w:cs="Times New Roman"/>
          <w:sz w:val="20"/>
          <w:szCs w:val="20"/>
          <w:lang w:eastAsia="ru-RU"/>
        </w:rPr>
        <w:t>п.г.т</w:t>
      </w:r>
      <w:proofErr w:type="spellEnd"/>
      <w:r w:rsidRPr="005E48F6">
        <w:rPr>
          <w:rFonts w:ascii="Times New Roman" w:eastAsia="Times New Roman" w:hAnsi="Times New Roman" w:cs="Times New Roman"/>
          <w:sz w:val="20"/>
          <w:szCs w:val="20"/>
          <w:lang w:eastAsia="ru-RU"/>
        </w:rPr>
        <w:t>.  Грибановский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</w:tblGrid>
      <w:tr w:rsidR="00E83B6E" w:rsidRPr="005E48F6" w:rsidTr="00167042">
        <w:trPr>
          <w:trHeight w:val="112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83B6E" w:rsidRPr="005E48F6" w:rsidRDefault="00E83B6E" w:rsidP="00167042">
            <w:pPr>
              <w:keepNext/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E48F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 </w:t>
            </w:r>
            <w:r w:rsidRPr="005E48F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решении об условиях приватизации  муниципального имущества</w:t>
            </w:r>
          </w:p>
        </w:tc>
      </w:tr>
    </w:tbl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21.12.2001 г. № 178-ФЗ «О приватизации государственного и муниципального  имущества», решением  Совета народных депутатов Грибановского муниципального района Воронежской области от 28.08.2018 № 82 «О прогнозном плане приватизации муниципального имущества Грибановского муниципального района на 2018-2020 годы» (в редакции решения от 30.10.2020 № 195), администрация Грибановского муниципального района </w:t>
      </w:r>
      <w:proofErr w:type="gramStart"/>
      <w:r w:rsidRPr="005E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E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B6E" w:rsidRPr="005E48F6" w:rsidRDefault="00E83B6E" w:rsidP="00E83B6E">
      <w:pPr>
        <w:widowControl w:val="0"/>
        <w:tabs>
          <w:tab w:val="left" w:pos="567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условия продажи (приватизации) муниципального имущества согласно приложению</w:t>
      </w:r>
      <w:r w:rsidRPr="005E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3B6E" w:rsidRPr="005E48F6" w:rsidRDefault="00E83B6E" w:rsidP="00E83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proofErr w:type="gramStart"/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                                                                 С.И. Ткаченко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5E48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</w:t>
      </w: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</w:t>
      </w:r>
      <w:r w:rsidRPr="005E48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5E48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       постановлению       администрации </w:t>
      </w: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5E48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Грибановского муниципального  района</w:t>
      </w: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ноября </w:t>
      </w: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>2020 г.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673</w:t>
      </w: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                        </w:t>
      </w:r>
      <w:r w:rsidRPr="005E48F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E83B6E" w:rsidRPr="005E48F6" w:rsidRDefault="00E83B6E" w:rsidP="00E8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B6E" w:rsidRPr="005E48F6" w:rsidRDefault="00E83B6E" w:rsidP="00E8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продажи (приватизации) муниципального имущества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4110"/>
      </w:tblGrid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имущества, предназначенного к продаже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Грибановский, ул. Советская, 295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23100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36:09:0108004:47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36:09:0108004:47-36/179/2020-1 от 29.10.2020г.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Грибановский, ул.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775,2 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36:09:0108003:151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36:09:0108003:151-36/179/2020-1 от 12.10.2020г.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Грибановский, ул.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36:09:0108003:136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36:09:0108003:136-36/179/2020-1 от 12.10.2020г.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Грибановский, ул.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36:09:0108003:138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36:09:0108003:138-36/179/2020-1 от 12.10.2020г.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Грибановский, ул.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36:09:0108003:137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36:09:0108003:137-36/179/2020-1 от 12.10.2020г.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 Воронежской области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реквизиты уполномоченного собственником органа, предоставляющего имущество на реализацию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отдела по управлению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имуществом администрации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Грибановского муниципального района Воронежской  области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397240,  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Грибановский, ул. Комарова, д. 5; тел.: (47348) 3-07-54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№03935007390 в отделе по финансам администрации Грибановского муниципального района Воронежской области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402048104452500047725 ОТДЕЛЕНИЕ ВОРОНЕЖ, г. ВОРОНЕЖ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042007001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3609003130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1023600608525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proofErr w:type="gram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по составу участников и открытый по  форме подачи предложений о цене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муниципального имущества  (с учетом НДС) в рублях равна его рыночной стоимости в том числе: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5 748 600 (пять миллионов семьсот сорок восемь тысяч шестьсот) рублей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5 522 000 (пять миллионов пятьсот двадцать  две  тысячи) рублей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226 600 (двести двадцать шесть тысяч шестьсот) рублей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объектов,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учетом НДС) 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5 748 600 (пять миллионов семьсот сорок восемь 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тысяч шестьсот) рублей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НДС) 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5 522 000 (пять миллионов пятьсот двадцать  две  тысячи) рублей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(НДС) </w:t>
            </w: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</w:rPr>
              <w:t>226 600 (двести двадцать шесть тысяч шестьсот) рублей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земельного участка,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 4 389 000 (четыре миллиона триста восемьдесят девять тысяч) рублей</w:t>
            </w:r>
          </w:p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установления начальной  цены продажи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№ 298 об определении рыночной стоимости объектов недвижимости, расположенных по  адресу: Воронежская область, Грибановский район,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Грибановский, ул. Советская, д.295,   по состоянию на 06.11.2020г., выполненный </w:t>
            </w:r>
            <w:proofErr w:type="spellStart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Коваленко А.В.</w:t>
            </w:r>
            <w:proofErr w:type="gramEnd"/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платежа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безналичная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продажи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продажи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E83B6E" w:rsidRPr="005E48F6" w:rsidTr="001670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от продажи (приватизации)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6E" w:rsidRPr="005E48F6" w:rsidRDefault="00E83B6E" w:rsidP="0016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полученные средства, за исключением НДС  направляются в бюджет Грибановского муниципального района</w:t>
            </w:r>
          </w:p>
        </w:tc>
      </w:tr>
    </w:tbl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E83B6E" w:rsidRPr="005E48F6" w:rsidRDefault="00E83B6E" w:rsidP="00E83B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E48F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администрации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                                       А.И. Макарова</w:t>
      </w:r>
    </w:p>
    <w:p w:rsidR="00E83B6E" w:rsidRPr="005E48F6" w:rsidRDefault="00E83B6E" w:rsidP="00E8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40" w:rsidRDefault="007D7340">
      <w:bookmarkStart w:id="0" w:name="_GoBack"/>
      <w:bookmarkEnd w:id="0"/>
    </w:p>
    <w:sectPr w:rsidR="007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E"/>
    <w:rsid w:val="007D7340"/>
    <w:rsid w:val="00E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2020-11-26T08:15:00Z</dcterms:created>
  <dcterms:modified xsi:type="dcterms:W3CDTF">2020-11-26T08:15:00Z</dcterms:modified>
</cp:coreProperties>
</file>