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E2" w:rsidRPr="00985EE7" w:rsidRDefault="003A75E2" w:rsidP="003A75E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85EE7">
        <w:rPr>
          <w:rFonts w:ascii="Times New Roman" w:hAnsi="Times New Roman" w:cs="Times New Roman"/>
        </w:rPr>
        <w:t xml:space="preserve">                                                    </w:t>
      </w:r>
    </w:p>
    <w:p w:rsidR="006B4AF6" w:rsidRDefault="006B4AF6" w:rsidP="006B4AF6">
      <w:pPr>
        <w:jc w:val="right"/>
        <w:rPr>
          <w:rFonts w:ascii="Times New Roman" w:hAnsi="Times New Roman" w:cs="Times New Roman"/>
        </w:rPr>
      </w:pPr>
      <w:r w:rsidRPr="002C6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 к части 3</w:t>
      </w:r>
      <w:r w:rsidRPr="002C6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«ИНФОРМАЦИОННАЯ КАРТА АУКЦИОНА»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604"/>
        <w:gridCol w:w="1234"/>
        <w:gridCol w:w="1843"/>
        <w:gridCol w:w="1701"/>
        <w:gridCol w:w="1417"/>
        <w:gridCol w:w="1433"/>
        <w:gridCol w:w="1261"/>
        <w:gridCol w:w="1134"/>
        <w:gridCol w:w="1210"/>
        <w:gridCol w:w="1625"/>
        <w:gridCol w:w="1701"/>
      </w:tblGrid>
      <w:tr w:rsidR="003A75E2" w:rsidRPr="006B4AF6" w:rsidTr="00450BF1">
        <w:trPr>
          <w:trHeight w:val="1890"/>
        </w:trPr>
        <w:tc>
          <w:tcPr>
            <w:tcW w:w="604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34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на схеме участка*</w:t>
            </w:r>
          </w:p>
        </w:tc>
        <w:tc>
          <w:tcPr>
            <w:tcW w:w="1843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</w:t>
            </w:r>
          </w:p>
        </w:tc>
        <w:tc>
          <w:tcPr>
            <w:tcW w:w="1701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1417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 одного</w:t>
            </w:r>
            <w:proofErr w:type="gramEnd"/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информационного поля, кв. м.</w:t>
            </w:r>
          </w:p>
        </w:tc>
        <w:tc>
          <w:tcPr>
            <w:tcW w:w="1433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информационных </w:t>
            </w:r>
            <w:proofErr w:type="gramStart"/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полей,   </w:t>
            </w:r>
            <w:proofErr w:type="gramEnd"/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шт.</w:t>
            </w:r>
          </w:p>
        </w:tc>
        <w:tc>
          <w:tcPr>
            <w:tcW w:w="1261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демонстрации изображения</w:t>
            </w:r>
          </w:p>
        </w:tc>
        <w:tc>
          <w:tcPr>
            <w:tcW w:w="1134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 опоры, м</w:t>
            </w:r>
          </w:p>
        </w:tc>
        <w:tc>
          <w:tcPr>
            <w:tcW w:w="1210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Срок, на который заключается договор, лет</w:t>
            </w:r>
          </w:p>
        </w:tc>
        <w:tc>
          <w:tcPr>
            <w:tcW w:w="1625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(минимальный) размер годовой платы за право заключения договора, руб.</w:t>
            </w:r>
          </w:p>
        </w:tc>
        <w:tc>
          <w:tcPr>
            <w:tcW w:w="1701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Задаток,   </w:t>
            </w:r>
            <w:proofErr w:type="gramEnd"/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руб.</w:t>
            </w:r>
          </w:p>
        </w:tc>
      </w:tr>
      <w:tr w:rsidR="003A75E2" w:rsidRPr="006B4AF6" w:rsidTr="00450BF1">
        <w:trPr>
          <w:trHeight w:val="315"/>
        </w:trPr>
        <w:tc>
          <w:tcPr>
            <w:tcW w:w="604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3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5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5E2" w:rsidRPr="006B4AF6" w:rsidTr="003A75E2">
        <w:trPr>
          <w:trHeight w:val="405"/>
        </w:trPr>
        <w:tc>
          <w:tcPr>
            <w:tcW w:w="13462" w:type="dxa"/>
            <w:gridSpan w:val="10"/>
            <w:noWrap/>
            <w:hideMark/>
          </w:tcPr>
          <w:p w:rsidR="003A75E2" w:rsidRPr="006B4AF6" w:rsidRDefault="006B4AF6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="003A75E2"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1</w:t>
            </w:r>
          </w:p>
        </w:tc>
        <w:tc>
          <w:tcPr>
            <w:tcW w:w="1701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75E2" w:rsidRPr="006B4AF6" w:rsidTr="00450BF1">
        <w:trPr>
          <w:trHeight w:val="630"/>
        </w:trPr>
        <w:tc>
          <w:tcPr>
            <w:tcW w:w="604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hideMark/>
          </w:tcPr>
          <w:p w:rsid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ул. Ворошилова,</w:t>
            </w:r>
          </w:p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 xml:space="preserve"> д. 1</w:t>
            </w:r>
          </w:p>
        </w:tc>
        <w:tc>
          <w:tcPr>
            <w:tcW w:w="1701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электронный видеоэкран 6,0 х 3,0 м</w:t>
            </w:r>
          </w:p>
        </w:tc>
        <w:tc>
          <w:tcPr>
            <w:tcW w:w="1417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3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10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5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907 200,00</w:t>
            </w:r>
          </w:p>
        </w:tc>
        <w:tc>
          <w:tcPr>
            <w:tcW w:w="1701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907 200,00</w:t>
            </w:r>
          </w:p>
        </w:tc>
      </w:tr>
      <w:tr w:rsidR="003A75E2" w:rsidRPr="006B4AF6" w:rsidTr="003A75E2">
        <w:trPr>
          <w:trHeight w:val="405"/>
        </w:trPr>
        <w:tc>
          <w:tcPr>
            <w:tcW w:w="15163" w:type="dxa"/>
            <w:gridSpan w:val="11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2</w:t>
            </w:r>
          </w:p>
        </w:tc>
      </w:tr>
      <w:tr w:rsidR="003A75E2" w:rsidRPr="006B4AF6" w:rsidTr="00450BF1">
        <w:trPr>
          <w:trHeight w:val="1283"/>
        </w:trPr>
        <w:tc>
          <w:tcPr>
            <w:tcW w:w="604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ул. 45-й Стрелковой Дивизии - ул. Антонова-Овсеенко</w:t>
            </w:r>
          </w:p>
        </w:tc>
        <w:tc>
          <w:tcPr>
            <w:tcW w:w="1701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электронный видеоэкран 6,0 х 3,0 м</w:t>
            </w:r>
          </w:p>
        </w:tc>
        <w:tc>
          <w:tcPr>
            <w:tcW w:w="1417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3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10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5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831 636,00</w:t>
            </w:r>
          </w:p>
        </w:tc>
        <w:tc>
          <w:tcPr>
            <w:tcW w:w="1701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831 636,00</w:t>
            </w:r>
          </w:p>
        </w:tc>
      </w:tr>
      <w:tr w:rsidR="003A75E2" w:rsidRPr="006B4AF6" w:rsidTr="003A75E2">
        <w:trPr>
          <w:trHeight w:val="405"/>
        </w:trPr>
        <w:tc>
          <w:tcPr>
            <w:tcW w:w="15163" w:type="dxa"/>
            <w:gridSpan w:val="11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3</w:t>
            </w:r>
          </w:p>
        </w:tc>
      </w:tr>
      <w:tr w:rsidR="003A75E2" w:rsidRPr="006B4AF6" w:rsidTr="00450BF1">
        <w:trPr>
          <w:trHeight w:val="854"/>
        </w:trPr>
        <w:tc>
          <w:tcPr>
            <w:tcW w:w="604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hideMark/>
          </w:tcPr>
          <w:p w:rsid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ул. Кольцовская,</w:t>
            </w:r>
          </w:p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 xml:space="preserve"> д. 49 - ул. Красноармейская</w:t>
            </w:r>
          </w:p>
        </w:tc>
        <w:tc>
          <w:tcPr>
            <w:tcW w:w="1701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 3,7 x 2,7 м (ситиборд)</w:t>
            </w:r>
          </w:p>
        </w:tc>
        <w:tc>
          <w:tcPr>
            <w:tcW w:w="1417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433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экран/ экран</w:t>
            </w:r>
          </w:p>
        </w:tc>
        <w:tc>
          <w:tcPr>
            <w:tcW w:w="1134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5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1 321 920,00</w:t>
            </w:r>
          </w:p>
        </w:tc>
        <w:tc>
          <w:tcPr>
            <w:tcW w:w="1701" w:type="dxa"/>
            <w:noWrap/>
            <w:hideMark/>
          </w:tcPr>
          <w:p w:rsidR="003A75E2" w:rsidRPr="006B4AF6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6">
              <w:rPr>
                <w:rFonts w:ascii="Times New Roman" w:hAnsi="Times New Roman" w:cs="Times New Roman"/>
                <w:sz w:val="20"/>
                <w:szCs w:val="20"/>
              </w:rPr>
              <w:t>1 321 920,00</w:t>
            </w:r>
          </w:p>
        </w:tc>
      </w:tr>
    </w:tbl>
    <w:p w:rsidR="00D04326" w:rsidRPr="006B4AF6" w:rsidRDefault="00D04326" w:rsidP="006B4A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Схемы размещения рекламных конструкций утверждены:      </w:t>
      </w:r>
    </w:p>
    <w:p w:rsidR="00D04326" w:rsidRPr="006B4AF6" w:rsidRDefault="006B4AF6" w:rsidP="006B4AF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D04326" w:rsidRPr="006B4A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лоту 2, 3, приказом департамента имущественных и земельных отношений Воронежской области от 21.10.2015 № 1803 "Об утверждении схемы  размещения рекламных конструкций на территории городского округа город Воронеж" (с изменениями, утвержденными приказами департамента от 16.11.2015 № 1961, от 29.02.2016 № 296, от 16.11.2017 № 2448, от 25.04.2018 № 942, от 21.11.2018 № 2787, от 28.01.2019 № 144, от 21.02.2019 № 392, от 20.03.2019 № 639, от 24.04.2019 № 1024, от 30.05.2019 № 1340, от 11.07.2019 № 1749, от 30.08.2019 № 2242, от 30.09.2019 № 2536, от 31.10.2019 № 2810, от 19.11.2019 № 2951, от 09.06.2020 № 1310, от 16.11.2020 № 2622, от 24.02.2021 № 388, от 16.03.2021 № 512, от 14.04.2021 № 752, от 18.05.2021 № 1005, от 07.06.2021 № 1251, от 05.08.2021 № 1782, от 15.09.2021 № 2119, от 27.06.2022 № 1601, от 10.01.2023 № 16, от 15.09.2023 № 2562 от  23.01.2024  № 152 ).</w:t>
      </w:r>
    </w:p>
    <w:p w:rsidR="00D04326" w:rsidRPr="006B4AF6" w:rsidRDefault="006B4AF6" w:rsidP="006B4AF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D04326" w:rsidRPr="006B4A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лоту 1,  приказом департамента имущественных и земельных отношений Воронежской области от 24.02.2016 № 240 "Об утверждении схемы  размещения рекламных конструкций на территории городского округа город Воронеж" (с изменениями, утвержденными приказами департамента от 22.09.2017 № 1995, от 18.10.2017 № 2218, от 08.10.2018 № 2394, от 21.11.2018 № 2787, от 06.03.2019 № 509, от 20.03.2019 № 639, от 24.04.2019 № 1024, от 05.07.2019 № 1690, от 03.09.2019 № 2273, от 03.10.2019 № 2573, от 13.11.2019 № 2897, от 22.01.2020 № 89, от 03.06.2020 № 1246, от 25.08.2020 № 1984, от 09.11.2020 № 2566, от 31.08.2021 № 1953, от 12.01.2023 № 37, от 01.08.2023 № 2106, от 02.10.2023 № 2751, от 22.01.2024 № 149).</w:t>
      </w:r>
    </w:p>
    <w:p w:rsidR="00D04326" w:rsidRDefault="00D04326" w:rsidP="006B4AF6">
      <w:pPr>
        <w:tabs>
          <w:tab w:val="left" w:pos="13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E7">
        <w:rPr>
          <w:rFonts w:ascii="Times New Roman" w:hAnsi="Times New Roman" w:cs="Times New Roman"/>
          <w:sz w:val="20"/>
          <w:szCs w:val="20"/>
        </w:rPr>
        <w:t>В соответствии  с Законом Воронежской области от 07.07.2006 № 86-ОЗ (в ред. от 05.06.2015 "О порядке обнародования, опубликования и вступления в силу нормативных правовых актов органов государственной власти Воронежской области и о порядке  опубликования иной официальной информации" приказы департамента опубликованы в информационной системе "Портал Воронежской области в сети Интернет" (www.govvrn.ru)</w:t>
      </w:r>
    </w:p>
    <w:p w:rsidR="00D04326" w:rsidRPr="003A75E2" w:rsidRDefault="00D04326" w:rsidP="003A75E2">
      <w:pPr>
        <w:tabs>
          <w:tab w:val="left" w:pos="13440"/>
        </w:tabs>
        <w:rPr>
          <w:rFonts w:ascii="Times New Roman" w:hAnsi="Times New Roman" w:cs="Times New Roman"/>
          <w:sz w:val="24"/>
          <w:szCs w:val="24"/>
        </w:rPr>
      </w:pPr>
    </w:p>
    <w:sectPr w:rsidR="00D04326" w:rsidRPr="003A75E2" w:rsidSect="006B4AF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29F" w:rsidRDefault="00DE129F" w:rsidP="0043788D">
      <w:pPr>
        <w:spacing w:after="0" w:line="240" w:lineRule="auto"/>
      </w:pPr>
      <w:r>
        <w:separator/>
      </w:r>
    </w:p>
  </w:endnote>
  <w:endnote w:type="continuationSeparator" w:id="0">
    <w:p w:rsidR="00DE129F" w:rsidRDefault="00DE129F" w:rsidP="0043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29F" w:rsidRDefault="00DE129F" w:rsidP="0043788D">
      <w:pPr>
        <w:spacing w:after="0" w:line="240" w:lineRule="auto"/>
      </w:pPr>
      <w:r>
        <w:separator/>
      </w:r>
    </w:p>
  </w:footnote>
  <w:footnote w:type="continuationSeparator" w:id="0">
    <w:p w:rsidR="00DE129F" w:rsidRDefault="00DE129F" w:rsidP="00437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E0FA9"/>
    <w:multiLevelType w:val="hybridMultilevel"/>
    <w:tmpl w:val="AB92804E"/>
    <w:lvl w:ilvl="0" w:tplc="AA18E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5C"/>
    <w:rsid w:val="00027FAB"/>
    <w:rsid w:val="003A75E2"/>
    <w:rsid w:val="0043788D"/>
    <w:rsid w:val="00450BF1"/>
    <w:rsid w:val="006B4AF6"/>
    <w:rsid w:val="00854705"/>
    <w:rsid w:val="00985EE7"/>
    <w:rsid w:val="009C38A2"/>
    <w:rsid w:val="00D04326"/>
    <w:rsid w:val="00DE129F"/>
    <w:rsid w:val="00F1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1B333CB-4C24-4302-8FCB-3851C296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88D"/>
  </w:style>
  <w:style w:type="paragraph" w:styleId="a5">
    <w:name w:val="footer"/>
    <w:basedOn w:val="a"/>
    <w:link w:val="a6"/>
    <w:uiPriority w:val="99"/>
    <w:unhideWhenUsed/>
    <w:rsid w:val="0043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88D"/>
  </w:style>
  <w:style w:type="table" w:styleId="a7">
    <w:name w:val="Table Grid"/>
    <w:basedOn w:val="a1"/>
    <w:uiPriority w:val="39"/>
    <w:rsid w:val="003A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Л. Барташова</dc:creator>
  <cp:keywords/>
  <dc:description/>
  <cp:lastModifiedBy>Сахно Зоя</cp:lastModifiedBy>
  <cp:revision>6</cp:revision>
  <cp:lastPrinted>2024-07-24T09:05:00Z</cp:lastPrinted>
  <dcterms:created xsi:type="dcterms:W3CDTF">2024-07-24T08:39:00Z</dcterms:created>
  <dcterms:modified xsi:type="dcterms:W3CDTF">2024-07-24T09:27:00Z</dcterms:modified>
</cp:coreProperties>
</file>